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D7A" w:rsidRPr="00D65A0F" w:rsidRDefault="00D65A0F" w:rsidP="00647BB6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D65A0F">
        <w:rPr>
          <w:rFonts w:cs="B Nazanin" w:hint="cs"/>
          <w:b/>
          <w:bCs/>
          <w:sz w:val="24"/>
          <w:szCs w:val="24"/>
          <w:rtl/>
          <w:lang w:bidi="fa-IR"/>
        </w:rPr>
        <w:t xml:space="preserve">موسسه حسابرسی </w:t>
      </w:r>
      <w:r w:rsidR="00647BB6">
        <w:rPr>
          <w:rFonts w:cs="B Nazanin" w:hint="cs"/>
          <w:b/>
          <w:bCs/>
          <w:sz w:val="24"/>
          <w:szCs w:val="24"/>
          <w:rtl/>
          <w:lang w:bidi="fa-IR"/>
        </w:rPr>
        <w:t>و خدمات مدیریت داریا روش ( حسابداران رسمی)</w:t>
      </w:r>
    </w:p>
    <w:p w:rsidR="00D65A0F" w:rsidRPr="00D65A0F" w:rsidRDefault="00D65A0F" w:rsidP="00D65A0F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D65A0F">
        <w:rPr>
          <w:rFonts w:cs="B Nazanin" w:hint="cs"/>
          <w:b/>
          <w:bCs/>
          <w:sz w:val="24"/>
          <w:szCs w:val="24"/>
          <w:rtl/>
          <w:lang w:bidi="fa-IR"/>
        </w:rPr>
        <w:t>راهنمای تکمیل جدول برآورد ریسک عدم کشف ناشی از بررسی تحلیلی</w:t>
      </w:r>
    </w:p>
    <w:p w:rsidR="00D65A0F" w:rsidRPr="00D60F36" w:rsidRDefault="00D65A0F" w:rsidP="00D65A0F">
      <w:pPr>
        <w:bidi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1- </w:t>
      </w:r>
      <w:r w:rsidRPr="00D60F36">
        <w:rPr>
          <w:rFonts w:cs="B Nazanin" w:hint="cs"/>
          <w:sz w:val="26"/>
          <w:szCs w:val="26"/>
          <w:rtl/>
          <w:lang w:bidi="fa-IR"/>
        </w:rPr>
        <w:t>نسبت های سال قبل را در ستون اول بنویسید . این نسبت ها در صورتی قابل اتکا است</w:t>
      </w:r>
      <w:r w:rsidR="00E0331D">
        <w:rPr>
          <w:rFonts w:cs="B Nazanin" w:hint="cs"/>
          <w:sz w:val="26"/>
          <w:szCs w:val="26"/>
          <w:rtl/>
          <w:lang w:bidi="fa-IR"/>
        </w:rPr>
        <w:t xml:space="preserve"> که صورت های مالی سال قبل واحد </w:t>
      </w:r>
      <w:r w:rsidRPr="00D60F36">
        <w:rPr>
          <w:rFonts w:cs="B Nazanin" w:hint="cs"/>
          <w:sz w:val="26"/>
          <w:szCs w:val="26"/>
          <w:rtl/>
          <w:lang w:bidi="fa-IR"/>
        </w:rPr>
        <w:t>مورد رسیدگی حسابرسی شده باشد ، در غیر این صورت ریسک عدم کشف ناشی از بررسی تحلیلی معمولا 100 درصد در نظر گرفته می شود .</w:t>
      </w:r>
    </w:p>
    <w:p w:rsidR="00D65A0F" w:rsidRPr="00D60F36" w:rsidRDefault="00D65A0F" w:rsidP="00D65A0F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D60F36">
        <w:rPr>
          <w:rFonts w:cs="B Nazanin" w:hint="cs"/>
          <w:sz w:val="26"/>
          <w:szCs w:val="26"/>
          <w:rtl/>
          <w:lang w:bidi="fa-IR"/>
        </w:rPr>
        <w:t>2- نسبت های مربوط به سال جاری در ستون دوم نوشته می شود . برای محاسبه نسبت ها باید از اقلام برآوردی استفاده کرد . بدیهی است در صورت آماده نمودن صورت های مالی یا پیش نویس آن اطلاعات آن باید مبنای محاسبه نسبت ها قرار گیرد .</w:t>
      </w:r>
      <w:r w:rsidR="00176660" w:rsidRPr="00D60F36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176660" w:rsidRPr="00D60F36" w:rsidRDefault="00176660" w:rsidP="00176660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D60F36">
        <w:rPr>
          <w:rFonts w:cs="B Nazanin" w:hint="cs"/>
          <w:sz w:val="26"/>
          <w:szCs w:val="26"/>
          <w:rtl/>
          <w:lang w:bidi="fa-IR"/>
        </w:rPr>
        <w:t xml:space="preserve">3- تفاوت نسبت های سال جاری با سال قبل را اعم از </w:t>
      </w:r>
      <w:r w:rsidR="00E0331D">
        <w:rPr>
          <w:rFonts w:cs="B Nazanin" w:hint="cs"/>
          <w:sz w:val="26"/>
          <w:szCs w:val="26"/>
          <w:rtl/>
          <w:lang w:bidi="fa-IR"/>
        </w:rPr>
        <w:t>م</w:t>
      </w:r>
      <w:r w:rsidRPr="00D60F36">
        <w:rPr>
          <w:rFonts w:cs="B Nazanin" w:hint="cs"/>
          <w:sz w:val="26"/>
          <w:szCs w:val="26"/>
          <w:rtl/>
          <w:lang w:bidi="fa-IR"/>
        </w:rPr>
        <w:t>ثبت و منفی در ستون سود درج نمایید .</w:t>
      </w:r>
    </w:p>
    <w:p w:rsidR="00176660" w:rsidRPr="00D60F36" w:rsidRDefault="00176660" w:rsidP="00176660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D60F36">
        <w:rPr>
          <w:rFonts w:cs="B Nazanin" w:hint="cs"/>
          <w:sz w:val="26"/>
          <w:szCs w:val="26"/>
          <w:rtl/>
          <w:lang w:bidi="fa-IR"/>
        </w:rPr>
        <w:t xml:space="preserve">4- درصد تغییر تفاوت نسبت به اقلام سال قبل را محاسبه و در ستون چهارم ثبت کنید . بعضی از تغییرات نسبت ها و روندها نسبت به دوره قبل با توجه به بررسی های اولیه حسابرسی به سهولت توجیه پذیر است . در این گونه موارد </w:t>
      </w:r>
      <w:r w:rsidR="00774F68" w:rsidRPr="00D60F36">
        <w:rPr>
          <w:rFonts w:cs="B Nazanin" w:hint="cs"/>
          <w:sz w:val="26"/>
          <w:szCs w:val="26"/>
          <w:rtl/>
          <w:lang w:bidi="fa-IR"/>
        </w:rPr>
        <w:t>درصد ریسک با توجه به قضاوت حرفه ای حسابرس تعدیل و توضیحات لازم در کاربرگ های مربوط منعکس می شود .</w:t>
      </w:r>
    </w:p>
    <w:p w:rsidR="00774F68" w:rsidRPr="00D60F36" w:rsidRDefault="00774F68" w:rsidP="00774F6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D60F36">
        <w:rPr>
          <w:rFonts w:cs="B Nazanin" w:hint="cs"/>
          <w:sz w:val="26"/>
          <w:szCs w:val="26"/>
          <w:rtl/>
          <w:lang w:bidi="fa-IR"/>
        </w:rPr>
        <w:t>5- ریسک ناشی از انحراف های ( تا 5% ) ، ( 6 تا 20% ) ( 21 تا 50% ) و ( بیش از 50% ) به ترتیب معادل 60 ، 75 ، 90 و 100 درصد در نظر گرفته می شود که باید در ستون آخر جدول درج شود .</w:t>
      </w:r>
    </w:p>
    <w:p w:rsidR="00774F68" w:rsidRPr="00D60F36" w:rsidRDefault="00774F68" w:rsidP="00774F6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D60F36">
        <w:rPr>
          <w:rFonts w:cs="B Nazanin" w:hint="cs"/>
          <w:sz w:val="26"/>
          <w:szCs w:val="26"/>
          <w:rtl/>
          <w:lang w:bidi="fa-IR"/>
        </w:rPr>
        <w:t>6- ریسک عدم کشف ناشی از بررسی تحلیلی مقدماتی عبارت از میانگین اعداد مندرج در ستون آخر جدول است که با توجه به اهمیت نسبت های ردیف 7 تا 10 پیشنهاد می شود به این موارد ضریب وزنی 2 و به سایر موارد ضریب وزنی 1 اختصاص داده شود.</w:t>
      </w:r>
    </w:p>
    <w:p w:rsidR="00774F68" w:rsidRPr="00D60F36" w:rsidRDefault="00774F68" w:rsidP="00774F68">
      <w:pPr>
        <w:bidi/>
        <w:jc w:val="both"/>
        <w:rPr>
          <w:rFonts w:cs="B Nazanin"/>
          <w:sz w:val="26"/>
          <w:szCs w:val="26"/>
          <w:rtl/>
          <w:lang w:bidi="fa-IR"/>
        </w:rPr>
      </w:pPr>
      <w:r w:rsidRPr="00D60F36">
        <w:rPr>
          <w:rFonts w:cs="B Nazanin" w:hint="cs"/>
          <w:sz w:val="26"/>
          <w:szCs w:val="26"/>
          <w:rtl/>
          <w:lang w:bidi="fa-IR"/>
        </w:rPr>
        <w:t>7- نسبت های دوره وصول مطالبات و دوره گردش کالا به شرح زیر محاسبه می شود :</w:t>
      </w:r>
    </w:p>
    <w:tbl>
      <w:tblPr>
        <w:tblStyle w:val="TableGrid"/>
        <w:bidiVisual/>
        <w:tblW w:w="0" w:type="auto"/>
        <w:tblInd w:w="4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998"/>
      </w:tblGrid>
      <w:tr w:rsidR="00B62732" w:rsidRPr="00D60F36" w:rsidTr="00B62732">
        <w:tc>
          <w:tcPr>
            <w:tcW w:w="3420" w:type="dxa"/>
            <w:tcBorders>
              <w:bottom w:val="single" w:sz="4" w:space="0" w:color="auto"/>
            </w:tcBorders>
          </w:tcPr>
          <w:p w:rsidR="00B62732" w:rsidRPr="00D60F36" w:rsidRDefault="00B62732" w:rsidP="00B6273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0F36">
              <w:rPr>
                <w:rFonts w:cs="B Nazanin" w:hint="cs"/>
                <w:sz w:val="26"/>
                <w:szCs w:val="26"/>
                <w:rtl/>
                <w:lang w:bidi="fa-IR"/>
              </w:rPr>
              <w:t>365</w:t>
            </w:r>
            <w:r w:rsidRPr="00D60F36"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t>×</w:t>
            </w:r>
            <w:r w:rsidRPr="00D60F3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متوسط حساب های دریافتنی تجاری</w:t>
            </w:r>
          </w:p>
        </w:tc>
        <w:tc>
          <w:tcPr>
            <w:tcW w:w="1998" w:type="dxa"/>
            <w:vMerge w:val="restart"/>
            <w:vAlign w:val="center"/>
          </w:tcPr>
          <w:p w:rsidR="00B62732" w:rsidRPr="00D60F36" w:rsidRDefault="00B62732" w:rsidP="00B6273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0F36">
              <w:rPr>
                <w:rFonts w:cs="B Nazanin" w:hint="cs"/>
                <w:sz w:val="26"/>
                <w:szCs w:val="26"/>
                <w:rtl/>
                <w:lang w:bidi="fa-IR"/>
              </w:rPr>
              <w:t>=دوره وصول مطالبات</w:t>
            </w:r>
          </w:p>
        </w:tc>
      </w:tr>
      <w:tr w:rsidR="00B62732" w:rsidRPr="00D60F36" w:rsidTr="00B62732">
        <w:tc>
          <w:tcPr>
            <w:tcW w:w="3420" w:type="dxa"/>
            <w:tcBorders>
              <w:top w:val="single" w:sz="4" w:space="0" w:color="auto"/>
            </w:tcBorders>
          </w:tcPr>
          <w:p w:rsidR="00B62732" w:rsidRPr="00D60F36" w:rsidRDefault="00B62732" w:rsidP="00B6273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0F36">
              <w:rPr>
                <w:rFonts w:cs="B Nazanin" w:hint="cs"/>
                <w:sz w:val="26"/>
                <w:szCs w:val="26"/>
                <w:rtl/>
                <w:lang w:bidi="fa-IR"/>
              </w:rPr>
              <w:t>فروش خالص</w:t>
            </w:r>
          </w:p>
        </w:tc>
        <w:tc>
          <w:tcPr>
            <w:tcW w:w="1998" w:type="dxa"/>
            <w:vMerge/>
          </w:tcPr>
          <w:p w:rsidR="00B62732" w:rsidRPr="00D60F36" w:rsidRDefault="00B62732" w:rsidP="00774F68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:rsidR="00774F68" w:rsidRPr="00D60F36" w:rsidRDefault="00774F68" w:rsidP="00774F68">
      <w:pPr>
        <w:bidi/>
        <w:jc w:val="both"/>
        <w:rPr>
          <w:rFonts w:cs="B Nazanin"/>
          <w:sz w:val="26"/>
          <w:szCs w:val="26"/>
          <w:rtl/>
          <w:lang w:bidi="fa-IR"/>
        </w:rPr>
      </w:pPr>
    </w:p>
    <w:tbl>
      <w:tblPr>
        <w:tblStyle w:val="TableGrid"/>
        <w:bidiVisual/>
        <w:tblW w:w="0" w:type="auto"/>
        <w:tblInd w:w="4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998"/>
      </w:tblGrid>
      <w:tr w:rsidR="00B62732" w:rsidRPr="00D60F36" w:rsidTr="00CA1FDC">
        <w:tc>
          <w:tcPr>
            <w:tcW w:w="3420" w:type="dxa"/>
            <w:tcBorders>
              <w:bottom w:val="single" w:sz="4" w:space="0" w:color="auto"/>
            </w:tcBorders>
          </w:tcPr>
          <w:p w:rsidR="00B62732" w:rsidRPr="00D60F36" w:rsidRDefault="00B62732" w:rsidP="00B62732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0F36">
              <w:rPr>
                <w:rFonts w:cs="B Nazanin" w:hint="cs"/>
                <w:sz w:val="26"/>
                <w:szCs w:val="26"/>
                <w:rtl/>
                <w:lang w:bidi="fa-IR"/>
              </w:rPr>
              <w:t>365</w:t>
            </w:r>
            <w:r w:rsidRPr="00D60F36">
              <w:rPr>
                <w:rFonts w:ascii="Calibri" w:hAnsi="Calibri" w:cs="Calibri"/>
                <w:sz w:val="26"/>
                <w:szCs w:val="26"/>
                <w:rtl/>
                <w:lang w:bidi="fa-IR"/>
              </w:rPr>
              <w:t>×</w:t>
            </w:r>
            <w:r w:rsidRPr="00D60F36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متوسط موجودی کالا</w:t>
            </w:r>
          </w:p>
        </w:tc>
        <w:tc>
          <w:tcPr>
            <w:tcW w:w="1998" w:type="dxa"/>
            <w:vMerge w:val="restart"/>
            <w:vAlign w:val="center"/>
          </w:tcPr>
          <w:p w:rsidR="00B62732" w:rsidRPr="00D60F36" w:rsidRDefault="00B62732" w:rsidP="00B62732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0F36">
              <w:rPr>
                <w:rFonts w:cs="B Nazanin" w:hint="cs"/>
                <w:sz w:val="26"/>
                <w:szCs w:val="26"/>
                <w:rtl/>
                <w:lang w:bidi="fa-IR"/>
              </w:rPr>
              <w:t>=دوره گردش کالا</w:t>
            </w:r>
          </w:p>
        </w:tc>
      </w:tr>
      <w:tr w:rsidR="00B62732" w:rsidRPr="00D60F36" w:rsidTr="00CA1FDC">
        <w:tc>
          <w:tcPr>
            <w:tcW w:w="3420" w:type="dxa"/>
            <w:tcBorders>
              <w:top w:val="single" w:sz="4" w:space="0" w:color="auto"/>
            </w:tcBorders>
          </w:tcPr>
          <w:p w:rsidR="00B62732" w:rsidRPr="00D60F36" w:rsidRDefault="00B62732" w:rsidP="00CA1FDC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60F36">
              <w:rPr>
                <w:rFonts w:cs="B Nazanin" w:hint="cs"/>
                <w:sz w:val="26"/>
                <w:szCs w:val="26"/>
                <w:rtl/>
                <w:lang w:bidi="fa-IR"/>
              </w:rPr>
              <w:t>بهای تمام شده کالای فروخته شده</w:t>
            </w:r>
          </w:p>
        </w:tc>
        <w:tc>
          <w:tcPr>
            <w:tcW w:w="1998" w:type="dxa"/>
            <w:vMerge/>
          </w:tcPr>
          <w:p w:rsidR="00B62732" w:rsidRPr="00D60F36" w:rsidRDefault="00B62732" w:rsidP="00CA1FDC">
            <w:pPr>
              <w:bidi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</w:tbl>
    <w:p w:rsidR="00CD4AA8" w:rsidRDefault="00CD4AA8" w:rsidP="00CD4AA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CD4AA8" w:rsidRDefault="00CD4AA8" w:rsidP="00CD4AA8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CD4AA8" w:rsidRPr="00D65A0F" w:rsidRDefault="00CD4AA8" w:rsidP="00CD4AA8">
      <w:pPr>
        <w:bidi/>
        <w:jc w:val="center"/>
        <w:rPr>
          <w:rFonts w:cs="B Nazanin"/>
          <w:sz w:val="24"/>
          <w:szCs w:val="24"/>
          <w:lang w:bidi="fa-IR"/>
        </w:rPr>
      </w:pPr>
      <w:bookmarkStart w:id="0" w:name="_GoBack"/>
      <w:bookmarkEnd w:id="0"/>
    </w:p>
    <w:sectPr w:rsidR="00CD4AA8" w:rsidRPr="00D65A0F" w:rsidSect="00647BB6">
      <w:pgSz w:w="12240" w:h="15840"/>
      <w:pgMar w:top="810" w:right="1440" w:bottom="72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A0F"/>
    <w:rsid w:val="00176660"/>
    <w:rsid w:val="00647BB6"/>
    <w:rsid w:val="00774F68"/>
    <w:rsid w:val="00B62732"/>
    <w:rsid w:val="00B81D7A"/>
    <w:rsid w:val="00CD4AA8"/>
    <w:rsid w:val="00D60F36"/>
    <w:rsid w:val="00D65A0F"/>
    <w:rsid w:val="00E0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5A0F"/>
    <w:pPr>
      <w:ind w:left="720"/>
      <w:contextualSpacing/>
    </w:pPr>
  </w:style>
  <w:style w:type="table" w:styleId="TableGrid">
    <w:name w:val="Table Grid"/>
    <w:basedOn w:val="TableNormal"/>
    <w:uiPriority w:val="59"/>
    <w:rsid w:val="00B62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5A0F"/>
    <w:pPr>
      <w:ind w:left="720"/>
      <w:contextualSpacing/>
    </w:pPr>
  </w:style>
  <w:style w:type="table" w:styleId="TableGrid">
    <w:name w:val="Table Grid"/>
    <w:basedOn w:val="TableNormal"/>
    <w:uiPriority w:val="59"/>
    <w:rsid w:val="00B627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FE973-F48F-4D86-B0CA-56E9C3749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mohammadi</dc:creator>
  <cp:keywords/>
  <dc:description/>
  <cp:lastModifiedBy>پیام امین نژاد</cp:lastModifiedBy>
  <cp:revision>10</cp:revision>
  <cp:lastPrinted>2012-07-31T10:12:00Z</cp:lastPrinted>
  <dcterms:created xsi:type="dcterms:W3CDTF">2012-07-31T08:45:00Z</dcterms:created>
  <dcterms:modified xsi:type="dcterms:W3CDTF">2021-08-29T13:35:00Z</dcterms:modified>
</cp:coreProperties>
</file>